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Gitter"/>
        <w:tblW w:w="0" w:type="auto"/>
        <w:tblLook w:val="04A0" w:firstRow="1" w:lastRow="0" w:firstColumn="1" w:lastColumn="0" w:noHBand="0" w:noVBand="1"/>
      </w:tblPr>
      <w:tblGrid>
        <w:gridCol w:w="988"/>
        <w:gridCol w:w="2042"/>
        <w:gridCol w:w="3769"/>
        <w:gridCol w:w="2829"/>
      </w:tblGrid>
      <w:tr w:rsidR="00A82300" w14:paraId="7824D043" w14:textId="77777777" w:rsidTr="00785EB7">
        <w:tc>
          <w:tcPr>
            <w:tcW w:w="988" w:type="dxa"/>
          </w:tcPr>
          <w:p w14:paraId="23D160E2" w14:textId="77777777" w:rsidR="00A82300" w:rsidRDefault="00A82300">
            <w:r>
              <w:t xml:space="preserve">Lektion </w:t>
            </w:r>
          </w:p>
        </w:tc>
        <w:tc>
          <w:tcPr>
            <w:tcW w:w="2042" w:type="dxa"/>
          </w:tcPr>
          <w:p w14:paraId="327E764D" w14:textId="77777777" w:rsidR="00A82300" w:rsidRDefault="00A82300">
            <w:r>
              <w:t>Type</w:t>
            </w:r>
          </w:p>
        </w:tc>
        <w:tc>
          <w:tcPr>
            <w:tcW w:w="3769" w:type="dxa"/>
          </w:tcPr>
          <w:p w14:paraId="388D244A" w14:textId="77777777" w:rsidR="00A82300" w:rsidRDefault="00A82300">
            <w:r>
              <w:t>Indhold</w:t>
            </w:r>
          </w:p>
        </w:tc>
        <w:tc>
          <w:tcPr>
            <w:tcW w:w="2829" w:type="dxa"/>
          </w:tcPr>
          <w:p w14:paraId="19B60D31" w14:textId="77777777" w:rsidR="00A82300" w:rsidRDefault="00A82300">
            <w:r>
              <w:t>Forberedelse</w:t>
            </w:r>
          </w:p>
        </w:tc>
      </w:tr>
      <w:tr w:rsidR="00A82300" w:rsidRPr="00986508" w14:paraId="0A9EC9BE" w14:textId="77777777" w:rsidTr="00785EB7">
        <w:tc>
          <w:tcPr>
            <w:tcW w:w="988" w:type="dxa"/>
          </w:tcPr>
          <w:p w14:paraId="4E9916F1" w14:textId="77777777" w:rsidR="00A82300" w:rsidRDefault="00A82300">
            <w:r>
              <w:t>1</w:t>
            </w:r>
          </w:p>
          <w:p w14:paraId="375694C6" w14:textId="31A51A60" w:rsidR="00986508" w:rsidRDefault="00986508">
            <w:r>
              <w:t>Uge 6</w:t>
            </w:r>
          </w:p>
        </w:tc>
        <w:tc>
          <w:tcPr>
            <w:tcW w:w="2042" w:type="dxa"/>
          </w:tcPr>
          <w:p w14:paraId="0F964247" w14:textId="77777777" w:rsidR="00A82300" w:rsidRDefault="00A82300">
            <w:r>
              <w:t>Forelæsning</w:t>
            </w:r>
          </w:p>
        </w:tc>
        <w:tc>
          <w:tcPr>
            <w:tcW w:w="3769" w:type="dxa"/>
          </w:tcPr>
          <w:p w14:paraId="1279692D" w14:textId="77777777" w:rsidR="002B2185" w:rsidRDefault="002B2185">
            <w:r>
              <w:t xml:space="preserve">Vi taler </w:t>
            </w:r>
            <w:r w:rsidR="0083747D">
              <w:t xml:space="preserve">om fagets struktur, formål og eksamen – der er både praktisk information og en orientering om hvad faget skal opnå og hvordan. </w:t>
            </w:r>
          </w:p>
          <w:p w14:paraId="56C48C7B" w14:textId="77777777" w:rsidR="002B2185" w:rsidRDefault="002B2185"/>
          <w:p w14:paraId="4D4E402C" w14:textId="77777777" w:rsidR="00A82300" w:rsidRDefault="0083747D">
            <w:r>
              <w:t xml:space="preserve">Efter pausen taler vi om hvad det vil sige at skabe værdi med en idé og vælge en kunde at fokusere på, samt hvilke overvejelser der knytter sig til at vælge en kunde. </w:t>
            </w:r>
            <w:r w:rsidR="00A82300">
              <w:br/>
            </w:r>
          </w:p>
        </w:tc>
        <w:tc>
          <w:tcPr>
            <w:tcW w:w="2829" w:type="dxa"/>
          </w:tcPr>
          <w:p w14:paraId="4E00AAA1" w14:textId="77777777" w:rsidR="00A82300" w:rsidRPr="0083747D" w:rsidRDefault="00785EB7">
            <w:pPr>
              <w:rPr>
                <w:lang w:val="en-US"/>
              </w:rPr>
            </w:pPr>
            <w:r w:rsidRPr="0083747D">
              <w:rPr>
                <w:lang w:val="en-US"/>
              </w:rPr>
              <w:t>Læs kapitel 1 (Overview), 2 (Choice matters), 3 (These choices matter) og 4 (Choosing your customer)</w:t>
            </w:r>
          </w:p>
        </w:tc>
      </w:tr>
      <w:tr w:rsidR="00A82300" w:rsidRPr="00986508" w14:paraId="4F097588" w14:textId="77777777" w:rsidTr="00785EB7">
        <w:tc>
          <w:tcPr>
            <w:tcW w:w="988" w:type="dxa"/>
          </w:tcPr>
          <w:p w14:paraId="4477CC43" w14:textId="77777777" w:rsidR="00A82300" w:rsidRDefault="00A82300">
            <w:r>
              <w:t>2</w:t>
            </w:r>
          </w:p>
          <w:p w14:paraId="08AE3D0B" w14:textId="6B3B8EEC" w:rsidR="00986508" w:rsidRDefault="00986508">
            <w:r>
              <w:t>Uge 6</w:t>
            </w:r>
          </w:p>
        </w:tc>
        <w:tc>
          <w:tcPr>
            <w:tcW w:w="2042" w:type="dxa"/>
          </w:tcPr>
          <w:p w14:paraId="1F687942" w14:textId="77777777" w:rsidR="00A82300" w:rsidRDefault="00A82300">
            <w:r>
              <w:t>Forelæsning</w:t>
            </w:r>
          </w:p>
        </w:tc>
        <w:tc>
          <w:tcPr>
            <w:tcW w:w="3769" w:type="dxa"/>
          </w:tcPr>
          <w:p w14:paraId="06009D8A" w14:textId="77777777" w:rsidR="0083747D" w:rsidRDefault="0083747D">
            <w:r>
              <w:t xml:space="preserve">Teknologi er tit centralt for natur- og sundhedsvidenskabelig innovation, men hvilke strategiske overvejelser skal man have omkring den teknologi, man fokuserer på? Det snakker vi om, og efter pausen tager vi fat på en gennemgang af hvordan man kan tænke om og ’designe’ en identitet for ens innovation- og iværksætterprojekt. </w:t>
            </w:r>
          </w:p>
          <w:p w14:paraId="60A87253" w14:textId="77777777" w:rsidR="00A82300" w:rsidRDefault="0083747D">
            <w:r>
              <w:t xml:space="preserve"> </w:t>
            </w:r>
          </w:p>
        </w:tc>
        <w:tc>
          <w:tcPr>
            <w:tcW w:w="2829" w:type="dxa"/>
          </w:tcPr>
          <w:p w14:paraId="3936C706" w14:textId="77777777" w:rsidR="00A82300" w:rsidRPr="00785EB7" w:rsidRDefault="00785EB7">
            <w:pPr>
              <w:rPr>
                <w:lang w:val="en-US"/>
              </w:rPr>
            </w:pPr>
            <w:r w:rsidRPr="00785EB7">
              <w:rPr>
                <w:lang w:val="en-US"/>
              </w:rPr>
              <w:t xml:space="preserve">Læs kapitel 5 (Choosing your technology) og </w:t>
            </w:r>
            <w:r>
              <w:rPr>
                <w:lang w:val="en-US"/>
              </w:rPr>
              <w:t>6 (Choosing your identity)</w:t>
            </w:r>
          </w:p>
          <w:p w14:paraId="057E081A" w14:textId="77777777" w:rsidR="00785EB7" w:rsidRPr="00785EB7" w:rsidRDefault="00785EB7">
            <w:pPr>
              <w:rPr>
                <w:lang w:val="en-US"/>
              </w:rPr>
            </w:pPr>
          </w:p>
        </w:tc>
      </w:tr>
      <w:tr w:rsidR="00A82300" w:rsidRPr="00986508" w14:paraId="12CA47D1" w14:textId="77777777" w:rsidTr="00785EB7">
        <w:tc>
          <w:tcPr>
            <w:tcW w:w="988" w:type="dxa"/>
          </w:tcPr>
          <w:p w14:paraId="41187EC0" w14:textId="77777777" w:rsidR="00A82300" w:rsidRDefault="00A82300">
            <w:r>
              <w:t>3</w:t>
            </w:r>
          </w:p>
          <w:p w14:paraId="38EEC311" w14:textId="393F6879" w:rsidR="00986508" w:rsidRDefault="00986508">
            <w:r>
              <w:t>Uge 7</w:t>
            </w:r>
          </w:p>
        </w:tc>
        <w:tc>
          <w:tcPr>
            <w:tcW w:w="2042" w:type="dxa"/>
          </w:tcPr>
          <w:p w14:paraId="3ABE22CA" w14:textId="77777777" w:rsidR="00A82300" w:rsidRDefault="00A82300">
            <w:r>
              <w:t>Forelæsning</w:t>
            </w:r>
          </w:p>
        </w:tc>
        <w:tc>
          <w:tcPr>
            <w:tcW w:w="3769" w:type="dxa"/>
          </w:tcPr>
          <w:p w14:paraId="2B498164" w14:textId="77777777" w:rsidR="0083747D" w:rsidRDefault="0083747D">
            <w:r>
              <w:t xml:space="preserve">Hvordan kan man ’vælge’ hvem man konkurrerer med, og hvilke delvalg spiller en rolle for at forme den konkurrence? Vi taler om forskellige former for konkurrence og forskellige ’generiske’ strategier. Vi dykker også ind i to forskellige strategier og prøver at forstå hvordan de hver især kan hænge sammen og hvilke centrale udfordringer, de stiller. </w:t>
            </w:r>
          </w:p>
          <w:p w14:paraId="3DF5A348" w14:textId="77777777" w:rsidR="00A82300" w:rsidRPr="0083747D" w:rsidRDefault="00A82300"/>
        </w:tc>
        <w:tc>
          <w:tcPr>
            <w:tcW w:w="2829" w:type="dxa"/>
          </w:tcPr>
          <w:p w14:paraId="1385E5B7" w14:textId="77777777" w:rsidR="00A82300" w:rsidRPr="00785EB7" w:rsidRDefault="00785EB7">
            <w:pPr>
              <w:rPr>
                <w:lang w:val="en-US"/>
              </w:rPr>
            </w:pPr>
            <w:r w:rsidRPr="00785EB7">
              <w:rPr>
                <w:lang w:val="en-US"/>
              </w:rPr>
              <w:t>Læs kapitel 7 (Choosing your competition), 8</w:t>
            </w:r>
            <w:r>
              <w:rPr>
                <w:lang w:val="en-US"/>
              </w:rPr>
              <w:t xml:space="preserve"> (T</w:t>
            </w:r>
            <w:r w:rsidRPr="00785EB7">
              <w:rPr>
                <w:lang w:val="en-US"/>
              </w:rPr>
              <w:t>hese choice</w:t>
            </w:r>
            <w:r>
              <w:rPr>
                <w:lang w:val="en-US"/>
              </w:rPr>
              <w:t>s matter together)</w:t>
            </w:r>
            <w:r w:rsidRPr="00785EB7">
              <w:rPr>
                <w:lang w:val="en-US"/>
              </w:rPr>
              <w:t>, 9</w:t>
            </w:r>
            <w:r>
              <w:rPr>
                <w:lang w:val="en-US"/>
              </w:rPr>
              <w:t xml:space="preserve"> (Intellectual property strategy) </w:t>
            </w:r>
            <w:r w:rsidRPr="00785EB7">
              <w:rPr>
                <w:lang w:val="en-US"/>
              </w:rPr>
              <w:t>og 10</w:t>
            </w:r>
            <w:r>
              <w:rPr>
                <w:lang w:val="en-US"/>
              </w:rPr>
              <w:t xml:space="preserve"> (Disruption strategy)</w:t>
            </w:r>
          </w:p>
        </w:tc>
      </w:tr>
      <w:tr w:rsidR="00A82300" w:rsidRPr="00986508" w14:paraId="0A0DBD89" w14:textId="77777777" w:rsidTr="00785EB7">
        <w:tc>
          <w:tcPr>
            <w:tcW w:w="988" w:type="dxa"/>
          </w:tcPr>
          <w:p w14:paraId="66AA1886" w14:textId="77777777" w:rsidR="00A82300" w:rsidRDefault="00A82300">
            <w:r>
              <w:t>4</w:t>
            </w:r>
          </w:p>
          <w:p w14:paraId="7531E873" w14:textId="1072E26D" w:rsidR="00986508" w:rsidRDefault="00986508">
            <w:r>
              <w:t>Uge 7</w:t>
            </w:r>
          </w:p>
        </w:tc>
        <w:tc>
          <w:tcPr>
            <w:tcW w:w="2042" w:type="dxa"/>
          </w:tcPr>
          <w:p w14:paraId="16AF8794" w14:textId="77777777" w:rsidR="00A82300" w:rsidRDefault="00A82300">
            <w:r>
              <w:t>Forelæsning</w:t>
            </w:r>
          </w:p>
        </w:tc>
        <w:tc>
          <w:tcPr>
            <w:tcW w:w="3769" w:type="dxa"/>
          </w:tcPr>
          <w:p w14:paraId="66F0FFB8" w14:textId="77777777" w:rsidR="00A82300" w:rsidRDefault="0083747D">
            <w:r w:rsidRPr="0083747D">
              <w:t>Sidste lection talte vi om de måske ‘</w:t>
            </w:r>
            <w:r>
              <w:t xml:space="preserve">nemmest forståelige’/mest intuitive strategier. Denne lektion taler vi om nogle lidt mere vanskelige (både at forstå og udføre, måske), men også mere udbredte strategier. Igen kigger vi på deres forskellige delelementer og centrale problemstillinger. </w:t>
            </w:r>
          </w:p>
          <w:p w14:paraId="468F3692" w14:textId="77777777" w:rsidR="0083747D" w:rsidRPr="0083747D" w:rsidRDefault="0083747D"/>
        </w:tc>
        <w:tc>
          <w:tcPr>
            <w:tcW w:w="2829" w:type="dxa"/>
          </w:tcPr>
          <w:p w14:paraId="7F2D5B1F" w14:textId="77777777" w:rsidR="00A82300" w:rsidRPr="0083747D" w:rsidRDefault="00785EB7">
            <w:pPr>
              <w:rPr>
                <w:lang w:val="en-US"/>
              </w:rPr>
            </w:pPr>
            <w:r w:rsidRPr="0083747D">
              <w:rPr>
                <w:lang w:val="en-US"/>
              </w:rPr>
              <w:t>Læs kapitel 11 (Value chain strategy) og kapitel 12 (Architectural strategy)</w:t>
            </w:r>
          </w:p>
        </w:tc>
      </w:tr>
      <w:tr w:rsidR="00A82300" w14:paraId="54CDEAB9" w14:textId="77777777" w:rsidTr="00785EB7">
        <w:tc>
          <w:tcPr>
            <w:tcW w:w="988" w:type="dxa"/>
          </w:tcPr>
          <w:p w14:paraId="1F218901" w14:textId="77777777" w:rsidR="00A82300" w:rsidRDefault="00A82300">
            <w:r>
              <w:t>5</w:t>
            </w:r>
          </w:p>
          <w:p w14:paraId="4C2CDB41" w14:textId="78CB68F5" w:rsidR="00986508" w:rsidRDefault="00986508">
            <w:r>
              <w:t>Uge 9</w:t>
            </w:r>
          </w:p>
        </w:tc>
        <w:tc>
          <w:tcPr>
            <w:tcW w:w="2042" w:type="dxa"/>
          </w:tcPr>
          <w:p w14:paraId="6FE42613" w14:textId="77777777" w:rsidR="00A82300" w:rsidRDefault="00A82300">
            <w:r>
              <w:t>Gæsteforelæsninger</w:t>
            </w:r>
          </w:p>
        </w:tc>
        <w:tc>
          <w:tcPr>
            <w:tcW w:w="3769" w:type="dxa"/>
          </w:tcPr>
          <w:p w14:paraId="1E95A276" w14:textId="77777777" w:rsidR="00A82300" w:rsidRDefault="0083747D" w:rsidP="0083747D">
            <w:r>
              <w:t xml:space="preserve">Vi er så heldige, at SDU byder på en række gode eksempler på innovation og iværksætteri. Nuværende og tidligere studerende og forskere kommer og fortæller om hvordan de har grebet deres innovation an og belyser dermed i praksis nogle af de </w:t>
            </w:r>
            <w:r>
              <w:lastRenderedPageBreak/>
              <w:t xml:space="preserve">teoretiske alternative og udfordringer, som vi har talt om i tidligere forelæsninger. </w:t>
            </w:r>
          </w:p>
        </w:tc>
        <w:tc>
          <w:tcPr>
            <w:tcW w:w="2829" w:type="dxa"/>
          </w:tcPr>
          <w:p w14:paraId="6D865092" w14:textId="77777777" w:rsidR="00A82300" w:rsidRDefault="00785EB7">
            <w:r>
              <w:lastRenderedPageBreak/>
              <w:t xml:space="preserve">Genbesøg </w:t>
            </w:r>
            <w:r w:rsidR="002B2185">
              <w:t xml:space="preserve">det tidligere gennemgåede materiale. </w:t>
            </w:r>
          </w:p>
        </w:tc>
      </w:tr>
      <w:tr w:rsidR="00A82300" w14:paraId="37B36146" w14:textId="77777777" w:rsidTr="00785EB7">
        <w:tc>
          <w:tcPr>
            <w:tcW w:w="988" w:type="dxa"/>
          </w:tcPr>
          <w:p w14:paraId="78CDC5CB" w14:textId="77777777" w:rsidR="00A82300" w:rsidRDefault="00A82300">
            <w:r>
              <w:t>6</w:t>
            </w:r>
          </w:p>
          <w:p w14:paraId="7AB29472" w14:textId="6ADD11CB" w:rsidR="00986508" w:rsidRDefault="00986508">
            <w:r>
              <w:t>Uge 10</w:t>
            </w:r>
          </w:p>
        </w:tc>
        <w:tc>
          <w:tcPr>
            <w:tcW w:w="2042" w:type="dxa"/>
          </w:tcPr>
          <w:p w14:paraId="2FF5C011" w14:textId="77777777" w:rsidR="00A82300" w:rsidRDefault="00A82300">
            <w:r>
              <w:t>Øvelse</w:t>
            </w:r>
          </w:p>
        </w:tc>
        <w:tc>
          <w:tcPr>
            <w:tcW w:w="3769" w:type="dxa"/>
          </w:tcPr>
          <w:p w14:paraId="01D62053" w14:textId="77777777" w:rsidR="00A82300" w:rsidRDefault="0083747D">
            <w:r>
              <w:t xml:space="preserve">Til denne første øvelseslektion skal vi have sat jer i </w:t>
            </w:r>
            <w:r w:rsidR="00B62E99">
              <w:t xml:space="preserve">grupper af 3-5 studerende og have jer i gang med at arbejde med jeres eksamensopgave. Det betyder, at I – i jeres grupper – skal have valgt nogle idéer at arbejde med og begynde at diskutere, hvilke forskellige strategier, de kunne realiseres med. </w:t>
            </w:r>
          </w:p>
          <w:p w14:paraId="0EA2C2F5" w14:textId="77777777" w:rsidR="00B62E99" w:rsidRDefault="00B62E99"/>
        </w:tc>
        <w:tc>
          <w:tcPr>
            <w:tcW w:w="2829" w:type="dxa"/>
          </w:tcPr>
          <w:p w14:paraId="151DEA54" w14:textId="77777777" w:rsidR="00A82300" w:rsidRDefault="002B2185">
            <w:r>
              <w:t>Forbered en beskrivelse af en mulig idé på skrift og medbring den til øvelsesundervisningen (maks 100 ord).</w:t>
            </w:r>
          </w:p>
        </w:tc>
      </w:tr>
      <w:tr w:rsidR="00A82300" w14:paraId="7E875A57" w14:textId="77777777" w:rsidTr="00785EB7">
        <w:tc>
          <w:tcPr>
            <w:tcW w:w="988" w:type="dxa"/>
          </w:tcPr>
          <w:p w14:paraId="34609D69" w14:textId="77777777" w:rsidR="00A82300" w:rsidRDefault="00A82300">
            <w:r>
              <w:t>7</w:t>
            </w:r>
          </w:p>
          <w:p w14:paraId="77A77C37" w14:textId="7F9F27DF" w:rsidR="00986508" w:rsidRDefault="00986508">
            <w:r>
              <w:t>Uge 12</w:t>
            </w:r>
          </w:p>
        </w:tc>
        <w:tc>
          <w:tcPr>
            <w:tcW w:w="2042" w:type="dxa"/>
          </w:tcPr>
          <w:p w14:paraId="6F553640" w14:textId="77777777" w:rsidR="00A82300" w:rsidRDefault="00A82300">
            <w:r>
              <w:t>Øvelse</w:t>
            </w:r>
          </w:p>
        </w:tc>
        <w:tc>
          <w:tcPr>
            <w:tcW w:w="3769" w:type="dxa"/>
          </w:tcPr>
          <w:p w14:paraId="330F2139" w14:textId="77777777" w:rsidR="00A82300" w:rsidRDefault="00B62E99">
            <w:r>
              <w:t xml:space="preserve">Efter at I har valgt jeres idéer skal vi i denne anden øvelseslektion arbejde med at uddybe de forskellige strategier, I har identificeret. </w:t>
            </w:r>
            <w:r w:rsidR="002B2185">
              <w:t xml:space="preserve"> </w:t>
            </w:r>
          </w:p>
        </w:tc>
        <w:tc>
          <w:tcPr>
            <w:tcW w:w="2829" w:type="dxa"/>
          </w:tcPr>
          <w:p w14:paraId="667A57CE" w14:textId="77777777" w:rsidR="00A82300" w:rsidRDefault="002B2185">
            <w:r>
              <w:t xml:space="preserve">Arbejd i grupper med identifikation af to alternative strategimuligheder. </w:t>
            </w:r>
          </w:p>
        </w:tc>
      </w:tr>
    </w:tbl>
    <w:p w14:paraId="29A1BA03" w14:textId="77777777" w:rsidR="002828E1" w:rsidRDefault="002828E1"/>
    <w:p w14:paraId="3C69C90D" w14:textId="77777777" w:rsidR="00785EB7" w:rsidRDefault="00A82300">
      <w:r>
        <w:t xml:space="preserve">Fagets lærebog kan downloades gratis på </w:t>
      </w:r>
      <w:hyperlink r:id="rId4" w:history="1">
        <w:r w:rsidR="00785EB7" w:rsidRPr="00D02966">
          <w:rPr>
            <w:rStyle w:val="Hyperlink"/>
          </w:rPr>
          <w:t>www.entrepreneurial-strategy.net</w:t>
        </w:r>
      </w:hyperlink>
      <w:r w:rsidR="00785EB7">
        <w:t xml:space="preserve">, hvor I skal registrere jer for at få en adgangskode. Med den får i adgang både til bogen og kan også se en del øvrigt materiale, hvis det har interesse. </w:t>
      </w:r>
    </w:p>
    <w:p w14:paraId="4152C7E5" w14:textId="77777777" w:rsidR="00785EB7" w:rsidRDefault="00785EB7"/>
    <w:p w14:paraId="1FCB83AB" w14:textId="17C99791" w:rsidR="002B2185" w:rsidRDefault="002B2185">
      <w:r>
        <w:t>Når i læser til lektion 3 og 4, vil I se at kapitlerne 9-12 først har en beskrivelse af de forskellige strategier og derefter afsnit om ”Putting x strategy to the test” og ”Putting x strategy to work”. I skal fokusere på den del af kapitlerne, der kommer før de afsnit – altså på at forstå hvad der menes med en given strategi og hvad den betyder ift. valg af kunder, teknologi, identitet og konkurrence. Det er de grundlæggende forståelser, vi kommer til at arbejde med i faget. Hvordan man</w:t>
      </w:r>
      <w:bookmarkStart w:id="0" w:name="_GoBack"/>
      <w:bookmarkEnd w:id="0"/>
      <w:r>
        <w:t xml:space="preserve"> omsætter den teori til handling ligger lidt uden for det her fag, men I er selvfølgelig meget velkomne til at læse det og til at bruge øvelsestimerne til at diskutere det med mig, eller til at lade det inspirere jer i jeres videre fag. </w:t>
      </w:r>
    </w:p>
    <w:p w14:paraId="5D870B0A" w14:textId="77777777" w:rsidR="002B2185" w:rsidRDefault="002B2185"/>
    <w:p w14:paraId="20BF6942" w14:textId="77777777" w:rsidR="002B2185" w:rsidRDefault="00B62E99">
      <w:r>
        <w:t xml:space="preserve">Øvelseslektionerne er tænkt som en mulighed for, at I kan arbejde på jeres eksamensopgaver – der vil ikke blive præsenteret nyt materiale, men vil være mulighed for at I kan få vejledning på jeres arbejde fra mig eller fagets instruktor. Som det også er tilfældet til forelæsningerne er tilstedeværelse ikke obligatorisk, men et tilbud. </w:t>
      </w:r>
    </w:p>
    <w:p w14:paraId="6A35CEA8" w14:textId="77777777" w:rsidR="00A82300" w:rsidRDefault="00A82300">
      <w:r>
        <w:t xml:space="preserve"> </w:t>
      </w:r>
      <w:r w:rsidR="00785EB7">
        <w:t xml:space="preserve"> </w:t>
      </w:r>
    </w:p>
    <w:sectPr w:rsidR="00A8230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300"/>
    <w:rsid w:val="002828E1"/>
    <w:rsid w:val="002B2185"/>
    <w:rsid w:val="00785EB7"/>
    <w:rsid w:val="0083747D"/>
    <w:rsid w:val="00986508"/>
    <w:rsid w:val="00A82300"/>
    <w:rsid w:val="00B62E9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FB268"/>
  <w15:chartTrackingRefBased/>
  <w15:docId w15:val="{6B326BDE-8F1B-4315-9AB1-C4A8D80BE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A82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785EB7"/>
    <w:rPr>
      <w:color w:val="0563C1" w:themeColor="hyperlink"/>
      <w:u w:val="single"/>
    </w:rPr>
  </w:style>
  <w:style w:type="character" w:styleId="Ulstomtale">
    <w:name w:val="Unresolved Mention"/>
    <w:basedOn w:val="Standardskrifttypeiafsnit"/>
    <w:uiPriority w:val="99"/>
    <w:semiHidden/>
    <w:unhideWhenUsed/>
    <w:rsid w:val="00785EB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ntrepreneurial-strategy.net"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593</Words>
  <Characters>3621</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Koss Hartmann</dc:creator>
  <cp:keywords/>
  <dc:description/>
  <cp:lastModifiedBy>Rasmus Koss Hartmann</cp:lastModifiedBy>
  <cp:revision>2</cp:revision>
  <dcterms:created xsi:type="dcterms:W3CDTF">2018-01-29T10:30:00Z</dcterms:created>
  <dcterms:modified xsi:type="dcterms:W3CDTF">2018-01-30T10:37:00Z</dcterms:modified>
</cp:coreProperties>
</file>